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中共信阳职业技术学院委员会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基层党支部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落实“三会一课”、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主题党日活动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制度的指导意见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黑体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《中共河南省委组织部〈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关于全面推行党支部主题党日活动的指导意见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〉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》（豫组通〔2018〕31号）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》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要求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及党内有关规定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，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结合学校党委《关于进一步严格和规范党的组织生活的实施意见》（信职院党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val="en-US" w:eastAsia="zh-CN"/>
        </w:rPr>
        <w:t>[2017]43号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），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现就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我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校基层党组织落实“三会一课”制度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及开展主题党日活动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，提出如下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指导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eastAsia="zh-CN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黑体" w:eastAsia="仿宋_GB2312" w:cs="仿宋_GB2312"/>
          <w:kern w:val="2"/>
          <w:sz w:val="32"/>
          <w:szCs w:val="32"/>
        </w:rPr>
      </w:pP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以习近平新时代中国特色社会主义思想和党的十九大精神为指导，围绕落实新时代党的建设总要求和党的组织路线，坚持以政治建设为统领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，推进全面从严治党向基层延伸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，把严肃党内政治生活覆盖到每个支部、每名党员，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不断加强和改进思想政治工作，使基层组织生活真正成为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党员政治学习的阵地、思想交流的平台、党性锻炼的熔炉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，切实提升党支部组织力，为我校快速健康发展提供坚强的政治保证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eastAsia="zh-CN"/>
        </w:rPr>
        <w:t>二、组织形式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  <w:lang w:eastAsia="zh-CN"/>
        </w:rPr>
        <w:t>（一）保证</w:t>
      </w: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</w:rPr>
        <w:t>时间</w:t>
      </w: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基层党支部要定期召开支部党员大会、支部委员会、党小组会，按时上党课。支部党员大会一般每季度召开1次；支部委员会会议一般每月召开1次；党小组会一般每月召开1次;党支部每年组织党员听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不少于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次党课。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主题党日活动一般每月至少开展一次，每次不少于半天，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由各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基层党组织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结合实际，自行确定时间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“三会一课”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和主题党日可单独开展，也可有机结合，总体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上每月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不少于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val="en-US" w:eastAsia="zh-CN"/>
        </w:rPr>
        <w:t>2次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活动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ascii="仿宋_GB2312" w:hAnsi="黑体" w:eastAsia="仿宋_GB2312" w:cs="仿宋_GB2312"/>
          <w:kern w:val="2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  <w:lang w:eastAsia="zh-CN"/>
        </w:rPr>
        <w:t>（二）突出</w:t>
      </w: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</w:rPr>
        <w:t>主题</w:t>
      </w: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要突出党内政治生活的政治性、时代性、原则性、战斗性，防止表面化、形式化、娱乐化、庸俗化。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主题党日的活动主题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除学校党委或党总支统一确定外，一般由各党支部自行确定。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学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校党委组织部每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半年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对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“三会一课”、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主题党日活动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内容提出指导计划，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基层党委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（总支）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要加强指导把关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党支部要结合自身实际明确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细化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活动主题。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  <w:lang w:eastAsia="zh-CN"/>
        </w:rPr>
        <w:t>（三）支部</w:t>
      </w: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</w:rPr>
        <w:t>组织。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“三会一课”、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主题党日活动原则上以党支部为单位组织开展，支部人数较多的可分党小组开展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根据实际需要，也可由基层党委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或党总支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统一组织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仿宋_GB2312" w:hAnsi="黑体" w:eastAsia="仿宋_GB2312" w:cs="仿宋_GB2312"/>
          <w:kern w:val="2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</w:rPr>
        <w:t>（四）</w:t>
      </w: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  <w:lang w:eastAsia="zh-CN"/>
        </w:rPr>
        <w:t>全员参加</w:t>
      </w: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</w:rPr>
        <w:t>。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每名党员必须参加所在党支部的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“三会一课”和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主题党日活动。各党支部可根据当月活动主题，拓展参加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主题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党日活动的人员范围，可适当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吸收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入党积极分子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、青年团员及党外师生代表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</w:rPr>
        <w:t>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仿宋_GB2312" w:hAnsi="黑体" w:eastAsia="仿宋_GB2312" w:cs="仿宋_GB2312"/>
          <w:kern w:val="2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</w:rPr>
        <w:t>（一）开展学习教育。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组织党员认真学习习近平新时代中国特色社会主义思想，学习党章党规党纪和党的基本知识，学习党的路线方针政策，及时传达党中央重大决策部署和上级党组织的部署安排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组织党员重温入党誓词、参观革命纪念地、参观警示教育基地、先进模范优秀事迹报告会、党性教育等系列教育活动。同时，根据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本单位实际也可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统筹安排其他方面教育内容。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仿宋_GB2312" w:hAnsi="黑体" w:eastAsia="仿宋_GB2312" w:cs="仿宋_GB2312"/>
          <w:kern w:val="2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</w:rPr>
        <w:t>（</w:t>
      </w: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  <w:lang w:eastAsia="zh-CN"/>
        </w:rPr>
        <w:t>二</w:t>
      </w: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</w:rPr>
        <w:t>）开展组织生活。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把开展主题党日活动与落实“三会一课”、民主评议党员等组织生活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有机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结合起来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支部党员大会、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党小组会、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党课和组织生活会等可安排在主题党日进行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，预备党员接收及转正、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新党员入党宣誓、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党员过政治生日、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民主评议党员、交纳党费等可结合主题党日活动一并开展。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仿宋_GB2312" w:hAnsi="黑体" w:eastAsia="仿宋_GB2312" w:cs="仿宋_GB2312"/>
          <w:kern w:val="2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</w:rPr>
        <w:t>（</w:t>
      </w: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  <w:lang w:eastAsia="zh-CN"/>
        </w:rPr>
        <w:t>三</w:t>
      </w: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</w:rPr>
        <w:t>）开展民主议事。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对党组织年度工作计划、阶段性任务、自身建设、按期换届、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干部人才、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发展党员、党务公开、评先评优等重大事项决定进行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讨论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研究。党支部可结合工作实际，组织党员在主题党日对本支部重要党务、重大决策、重点工作及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师生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关心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重要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问题进行研究讨论和表决。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仿宋_GB2312" w:hAnsi="黑体" w:eastAsia="仿宋_GB2312" w:cs="仿宋_GB2312"/>
          <w:kern w:val="2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</w:rPr>
        <w:t>（</w:t>
      </w: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  <w:lang w:eastAsia="zh-CN"/>
        </w:rPr>
        <w:t>四</w:t>
      </w: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</w:rPr>
        <w:t>）开展实践活动。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主题党日活动可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围绕学校和本单位中心工作、重点任务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以及重大节日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，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组织师生党员积极参与脱贫攻坚、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志愿服务、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帮扶慰问、文明创建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、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技能竞赛、“互联网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val="en-US" w:eastAsia="zh-CN"/>
        </w:rPr>
        <w:t>+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”、微党课等丰富多彩的活动，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引导党员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强化宗旨意识，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践行“四讲四有”标准，在本职岗位上建功立业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充分发挥先锋模范作用。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eastAsia="zh-CN"/>
        </w:rPr>
        <w:t>四、组织管理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  <w:lang w:eastAsia="zh-CN"/>
        </w:rPr>
        <w:t>（一）加强领导、明确责任。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基层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党组织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切实履行主体责任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党支部要担负好直接教育、管理、监督党员的职责，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细化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“三会一课”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及主题党日活动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计划，如实记录开展情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党支部书记是第一责任人，要按期组织开展活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  <w:lang w:eastAsia="zh-CN"/>
        </w:rPr>
        <w:t>（二）完善制度、夯实保障。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各基层党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组织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要加强工作统筹，从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制度建设、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活动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阵地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、经费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开支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等方面对党支部开展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“三会一课”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及主题党日活动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提供可靠的保障。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大力推进党员活动室、党员服务中心等活动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阵地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建设，为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组织生活及活动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开展创造良好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环境和条件。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kern w:val="2"/>
          <w:sz w:val="32"/>
          <w:szCs w:val="32"/>
          <w:lang w:eastAsia="zh-CN"/>
        </w:rPr>
        <w:t>（三）加强检查、从严督导。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各基层党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组织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负责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人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要切实履行党建工作第一责任人职责，加强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指导和管理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。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学校党委组织部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要加大督查力度，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采取随机抽查、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定期通报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现场观摩等方式，加强督促检查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掌握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实际</w:t>
      </w: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情况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及时总结推广经验，选树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标杆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，以点带面提升整体水平。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/>
        </w:rPr>
        <w:t>附：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基层党支部2019年上半年度“三会一课”、主题党日活动指导计划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黑体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黑体" w:eastAsia="仿宋_GB2312" w:cs="仿宋_GB2312"/>
          <w:kern w:val="2"/>
          <w:sz w:val="30"/>
          <w:szCs w:val="30"/>
          <w:lang w:val="en-US" w:eastAsia="zh-CN" w:bidi="ar-SA"/>
        </w:rPr>
        <w:t>　　　　　　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黑体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00" w:firstLineChars="200"/>
        <w:jc w:val="both"/>
        <w:textAlignment w:val="auto"/>
        <w:rPr>
          <w:rFonts w:hint="eastAsia" w:ascii="仿宋_GB2312" w:hAnsi="黑体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仿宋_GB2312"/>
          <w:kern w:val="2"/>
          <w:sz w:val="30"/>
          <w:szCs w:val="30"/>
          <w:lang w:val="en-US" w:eastAsia="zh-CN" w:bidi="ar-SA"/>
        </w:rPr>
        <w:t>　　　　　　　　　　　　　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val="en-US" w:eastAsia="zh-CN"/>
        </w:rPr>
        <w:t>中共信阳职业技术学院委员会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黑体" w:eastAsia="仿宋_GB2312" w:cs="仿宋_GB2312"/>
          <w:kern w:val="2"/>
          <w:sz w:val="32"/>
          <w:szCs w:val="32"/>
          <w:lang w:val="en-US" w:eastAsia="zh-CN"/>
        </w:rPr>
        <w:t xml:space="preserve">                2019年2月28日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val="en-US" w:eastAsia="zh-CN"/>
        </w:rPr>
        <w:br w:type="page"/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基层党支部2019年上半年度“三会一课”、主题党日活动指导计划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564" w:tblpY="1004"/>
        <w:tblOverlap w:val="never"/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9"/>
        <w:gridCol w:w="5760"/>
        <w:gridCol w:w="2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月份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参考内容　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开展形式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学习《习近平新时代中国特色社会主义思想三十讲》、《习近平谈治国理政》，学习贯彻全国教育大会精神，学习贯彻《中国共产党支部工作条例》（试行），开展其它相关理论学习；2.召开相关座谈会，迎新春、送温暖，走访慰问老党员、老干部、困难党员、困难师生；3.开展校地帮扶，助力脱贫攻坚；4.研究确定2019年上半年师生党员发展对象；5.研究制定党支部2018年度工作总结和2019年工作计划；6.交纳本月党费；7.其它自选内容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全体党员大会/支委会/党小组会/主题党日活动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6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学习《习近平新时代中国特色社会主义思想三十讲》、《习近平谈治国理政》，学习贯彻第二十六次全国高校党的建设工作会议精神，学习《中国共产党廉洁自律准则》、《中国共产党纪律处分条例》（2018年10月修订）等党纪党规知识，开展其它相关理论学习；2.学习研讨国家职业教育改革方案精神；3.传达学习学校2019年春季工作会议精神；3.交纳本月党费；4.其它自选内容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全体党员大会/支委会/党小组会/主题党日活动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4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学习《习近平新时代中国特色社会主义思想三十讲》、《习近平谈治国理政》，学习传达全国“两会”精神，学习贯彻《中国共产党支部工作条例》（试行），开展其它相关理论学习；2.召开2018年度基层班子民主生活会、党员组织生活会、开展民主评议党员；3.组织2019年上半年师生党员发展对象参加学校第六期党员发展对象培训班；4.讨论接收师生预备党员，举行入党宣誓仪式；5.开展党员志愿服务及各类教育活动6.党员干部上党课；7.交纳本月党费；8.其它自选内容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全体党员大会/支委会/党小组会/上党课/主题党日活动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学习《习近平新时代中国特色社会主义思想三十讲》、《习近平谈治国理政》，学习《中国共产党廉洁自律准则》、《中国共产党纪律处分条例》（2018年10月修订）等党纪党规知识，开展其它相关理论学习；2.开展“不忘初心、牢记使命，缅怀革命先烈”主题教育活动；3.2019年上半年入党积极分子确定及培养教育；4.推进基层党支部规范化建设，开展样板支部观摩交流活动；5.党员干部上党课；6.交纳本月党费；7.其它自选内容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全体党员大会/支委会/党小组会/上党课/主题党日活动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4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学习《习近平新时代中国特色社会主义思想三十讲》、《习近平谈治国理政》，学习贯彻《中国共产党支部工作条例》（试行），开展其它相关理论学习；2.组织入党积极分子参加学校第22期入党积极分子培训班；3.开展党性教育主题活动；4.党员干部上党课；5.交纳本月党费；6.其它自选内容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全体党员大会/支委会/党小组会/上党课/主题党日活动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9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学习《习近平新时代中国特色社会主义思想三十讲》、《习近平谈治国理政》，学习《中国共产党廉洁自律准则》、《中国共产党纪律处分条例》（2018年10月修订）等党纪党规知识，开展其它相关理论学习；2.总结支部上半年工作，谋划下半年工作；3.开展党内表彰，评选推荐先进基层党组织、优秀共产党员、优秀党务工作者；4.开展庆“七一”系列主题活动；5.党员干部上党课；6.交纳本月党费；7.其它自选内容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全体党员大会/支委会/党小组会/上党课/主题党日活动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ascii="仿宋_GB2312" w:hAnsi="黑体" w:eastAsia="仿宋_GB2312" w:cs="仿宋_GB2312"/>
          <w:kern w:val="2"/>
          <w:sz w:val="30"/>
          <w:szCs w:val="30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709" w:footer="992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  <w:sz w:val="21"/>
        <w:szCs w:val="21"/>
      </w:rPr>
    </w:pPr>
    <w:r>
      <w:rPr>
        <w:rStyle w:val="6"/>
        <w:rFonts w:ascii="Times New Roman" w:hAnsi="Times New Roman"/>
        <w:sz w:val="21"/>
        <w:szCs w:val="21"/>
      </w:rPr>
      <w:t>—</w:t>
    </w:r>
    <w:r>
      <w:rPr>
        <w:rStyle w:val="6"/>
        <w:rFonts w:ascii="Times New Roman" w:hAnsi="Times New Roman"/>
        <w:sz w:val="21"/>
        <w:szCs w:val="21"/>
      </w:rPr>
      <w:fldChar w:fldCharType="begin"/>
    </w:r>
    <w:r>
      <w:rPr>
        <w:rStyle w:val="6"/>
        <w:rFonts w:ascii="Times New Roman" w:hAnsi="Times New Roman"/>
        <w:sz w:val="21"/>
        <w:szCs w:val="21"/>
      </w:rPr>
      <w:instrText xml:space="preserve">PAGE  </w:instrText>
    </w:r>
    <w:r>
      <w:rPr>
        <w:rStyle w:val="6"/>
        <w:rFonts w:ascii="Times New Roman" w:hAnsi="Times New Roman"/>
        <w:sz w:val="21"/>
        <w:szCs w:val="21"/>
      </w:rPr>
      <w:fldChar w:fldCharType="separate"/>
    </w:r>
    <w:r>
      <w:rPr>
        <w:rStyle w:val="6"/>
        <w:rFonts w:ascii="Times New Roman" w:hAnsi="Times New Roman"/>
        <w:sz w:val="21"/>
        <w:szCs w:val="21"/>
      </w:rPr>
      <w:t>8</w:t>
    </w:r>
    <w:r>
      <w:rPr>
        <w:rStyle w:val="6"/>
        <w:rFonts w:ascii="Times New Roman" w:hAnsi="Times New Roman"/>
        <w:sz w:val="21"/>
        <w:szCs w:val="21"/>
      </w:rPr>
      <w:fldChar w:fldCharType="end"/>
    </w:r>
    <w:r>
      <w:rPr>
        <w:rStyle w:val="6"/>
        <w:rFonts w:ascii="Times New Roman" w:hAnsi="Times New Roman"/>
        <w:sz w:val="21"/>
        <w:szCs w:val="21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1E85"/>
    <w:rsid w:val="000138BD"/>
    <w:rsid w:val="00014657"/>
    <w:rsid w:val="00034A81"/>
    <w:rsid w:val="00045771"/>
    <w:rsid w:val="0004788D"/>
    <w:rsid w:val="00074767"/>
    <w:rsid w:val="000B421B"/>
    <w:rsid w:val="000C7E77"/>
    <w:rsid w:val="000D2821"/>
    <w:rsid w:val="000E563F"/>
    <w:rsid w:val="000F279A"/>
    <w:rsid w:val="00102EAF"/>
    <w:rsid w:val="00112640"/>
    <w:rsid w:val="0013700D"/>
    <w:rsid w:val="00147D94"/>
    <w:rsid w:val="00154A45"/>
    <w:rsid w:val="001721EF"/>
    <w:rsid w:val="0018125C"/>
    <w:rsid w:val="001865C2"/>
    <w:rsid w:val="00186EB9"/>
    <w:rsid w:val="00197025"/>
    <w:rsid w:val="001A716F"/>
    <w:rsid w:val="001E1719"/>
    <w:rsid w:val="001E1E23"/>
    <w:rsid w:val="001F554A"/>
    <w:rsid w:val="00213D1E"/>
    <w:rsid w:val="00221C0E"/>
    <w:rsid w:val="00236693"/>
    <w:rsid w:val="002518D2"/>
    <w:rsid w:val="00295377"/>
    <w:rsid w:val="002A3D7B"/>
    <w:rsid w:val="002C4439"/>
    <w:rsid w:val="002C793B"/>
    <w:rsid w:val="002E0BC4"/>
    <w:rsid w:val="002F10E0"/>
    <w:rsid w:val="002F7CED"/>
    <w:rsid w:val="002F7E6C"/>
    <w:rsid w:val="003000F4"/>
    <w:rsid w:val="00321DCF"/>
    <w:rsid w:val="00323B43"/>
    <w:rsid w:val="003443D4"/>
    <w:rsid w:val="00351B63"/>
    <w:rsid w:val="003541FA"/>
    <w:rsid w:val="00380C3B"/>
    <w:rsid w:val="00394A07"/>
    <w:rsid w:val="0039778C"/>
    <w:rsid w:val="003B5067"/>
    <w:rsid w:val="003C3F9C"/>
    <w:rsid w:val="003C64B8"/>
    <w:rsid w:val="003D37D8"/>
    <w:rsid w:val="00411690"/>
    <w:rsid w:val="00413EEA"/>
    <w:rsid w:val="00426133"/>
    <w:rsid w:val="004358AB"/>
    <w:rsid w:val="004411FF"/>
    <w:rsid w:val="00444C2D"/>
    <w:rsid w:val="00450090"/>
    <w:rsid w:val="004A0594"/>
    <w:rsid w:val="004A7B3B"/>
    <w:rsid w:val="004D07C4"/>
    <w:rsid w:val="004D57E2"/>
    <w:rsid w:val="004D6D00"/>
    <w:rsid w:val="004D7420"/>
    <w:rsid w:val="004E56C9"/>
    <w:rsid w:val="00500239"/>
    <w:rsid w:val="00513BB7"/>
    <w:rsid w:val="005245FF"/>
    <w:rsid w:val="00525300"/>
    <w:rsid w:val="0053569A"/>
    <w:rsid w:val="00542E01"/>
    <w:rsid w:val="00545155"/>
    <w:rsid w:val="005C461F"/>
    <w:rsid w:val="005C4D8F"/>
    <w:rsid w:val="005D454F"/>
    <w:rsid w:val="005E7300"/>
    <w:rsid w:val="005F2F18"/>
    <w:rsid w:val="005F4C26"/>
    <w:rsid w:val="00612599"/>
    <w:rsid w:val="00615BFD"/>
    <w:rsid w:val="00617C3C"/>
    <w:rsid w:val="00631B16"/>
    <w:rsid w:val="00647AB5"/>
    <w:rsid w:val="00657CEF"/>
    <w:rsid w:val="006B64E3"/>
    <w:rsid w:val="006C280A"/>
    <w:rsid w:val="006D7F01"/>
    <w:rsid w:val="006E72A2"/>
    <w:rsid w:val="0072019E"/>
    <w:rsid w:val="007279B1"/>
    <w:rsid w:val="00743C96"/>
    <w:rsid w:val="00762B19"/>
    <w:rsid w:val="00764716"/>
    <w:rsid w:val="007803E3"/>
    <w:rsid w:val="007806C8"/>
    <w:rsid w:val="00780A94"/>
    <w:rsid w:val="007830D2"/>
    <w:rsid w:val="00783FA5"/>
    <w:rsid w:val="00785BAB"/>
    <w:rsid w:val="00787270"/>
    <w:rsid w:val="0079796C"/>
    <w:rsid w:val="007B45D0"/>
    <w:rsid w:val="007C57C8"/>
    <w:rsid w:val="007E3AA7"/>
    <w:rsid w:val="00843DA2"/>
    <w:rsid w:val="00843FE2"/>
    <w:rsid w:val="008817AA"/>
    <w:rsid w:val="00887A14"/>
    <w:rsid w:val="008914D2"/>
    <w:rsid w:val="008B7726"/>
    <w:rsid w:val="008C287E"/>
    <w:rsid w:val="008D1804"/>
    <w:rsid w:val="008D3AE5"/>
    <w:rsid w:val="008F255F"/>
    <w:rsid w:val="008F469F"/>
    <w:rsid w:val="0091420B"/>
    <w:rsid w:val="0092134C"/>
    <w:rsid w:val="00927817"/>
    <w:rsid w:val="009402A3"/>
    <w:rsid w:val="00980D95"/>
    <w:rsid w:val="0098479D"/>
    <w:rsid w:val="009B0D2D"/>
    <w:rsid w:val="009B4D6D"/>
    <w:rsid w:val="009C765D"/>
    <w:rsid w:val="00A63313"/>
    <w:rsid w:val="00A77613"/>
    <w:rsid w:val="00A81BF6"/>
    <w:rsid w:val="00A96198"/>
    <w:rsid w:val="00AB3FD9"/>
    <w:rsid w:val="00AE2C0B"/>
    <w:rsid w:val="00AF7C23"/>
    <w:rsid w:val="00B0111C"/>
    <w:rsid w:val="00B14A93"/>
    <w:rsid w:val="00B211CA"/>
    <w:rsid w:val="00B41069"/>
    <w:rsid w:val="00B535A2"/>
    <w:rsid w:val="00B56A46"/>
    <w:rsid w:val="00B5776C"/>
    <w:rsid w:val="00B80319"/>
    <w:rsid w:val="00BA5861"/>
    <w:rsid w:val="00BC4ACE"/>
    <w:rsid w:val="00C00DD1"/>
    <w:rsid w:val="00C0376E"/>
    <w:rsid w:val="00C1644B"/>
    <w:rsid w:val="00C34ADE"/>
    <w:rsid w:val="00C56FEB"/>
    <w:rsid w:val="00C77FF6"/>
    <w:rsid w:val="00CC2213"/>
    <w:rsid w:val="00CC6BC8"/>
    <w:rsid w:val="00CE38B2"/>
    <w:rsid w:val="00CF13A4"/>
    <w:rsid w:val="00CF739C"/>
    <w:rsid w:val="00D05FF6"/>
    <w:rsid w:val="00D2614E"/>
    <w:rsid w:val="00D31D50"/>
    <w:rsid w:val="00D34E28"/>
    <w:rsid w:val="00D4470F"/>
    <w:rsid w:val="00D50C64"/>
    <w:rsid w:val="00D61245"/>
    <w:rsid w:val="00D74035"/>
    <w:rsid w:val="00DC3976"/>
    <w:rsid w:val="00DE0185"/>
    <w:rsid w:val="00DE203B"/>
    <w:rsid w:val="00DE781F"/>
    <w:rsid w:val="00E2169A"/>
    <w:rsid w:val="00E27E51"/>
    <w:rsid w:val="00E32406"/>
    <w:rsid w:val="00E37A43"/>
    <w:rsid w:val="00E41B6F"/>
    <w:rsid w:val="00E4625A"/>
    <w:rsid w:val="00E63CB9"/>
    <w:rsid w:val="00E66B2B"/>
    <w:rsid w:val="00E72BEB"/>
    <w:rsid w:val="00E81C66"/>
    <w:rsid w:val="00E9229C"/>
    <w:rsid w:val="00EA3C64"/>
    <w:rsid w:val="00EA4279"/>
    <w:rsid w:val="00EA7EF7"/>
    <w:rsid w:val="00EC1301"/>
    <w:rsid w:val="00EC5122"/>
    <w:rsid w:val="00EE4024"/>
    <w:rsid w:val="00F0587F"/>
    <w:rsid w:val="00F1649D"/>
    <w:rsid w:val="00F40468"/>
    <w:rsid w:val="00F42E2D"/>
    <w:rsid w:val="00F539B8"/>
    <w:rsid w:val="00F56471"/>
    <w:rsid w:val="00F71615"/>
    <w:rsid w:val="00F75F91"/>
    <w:rsid w:val="00F845FD"/>
    <w:rsid w:val="00F94589"/>
    <w:rsid w:val="00FA0B53"/>
    <w:rsid w:val="00FA4A36"/>
    <w:rsid w:val="00FC356D"/>
    <w:rsid w:val="00FC3F41"/>
    <w:rsid w:val="00FF490B"/>
    <w:rsid w:val="012B7C3B"/>
    <w:rsid w:val="02C02426"/>
    <w:rsid w:val="05EB7E3D"/>
    <w:rsid w:val="060341EF"/>
    <w:rsid w:val="08647403"/>
    <w:rsid w:val="09E523D7"/>
    <w:rsid w:val="0CFE3F70"/>
    <w:rsid w:val="0D024074"/>
    <w:rsid w:val="0FAA17A6"/>
    <w:rsid w:val="0FE2606D"/>
    <w:rsid w:val="10D272B1"/>
    <w:rsid w:val="116D1BF1"/>
    <w:rsid w:val="1944342B"/>
    <w:rsid w:val="195541B9"/>
    <w:rsid w:val="1B492987"/>
    <w:rsid w:val="1BA80350"/>
    <w:rsid w:val="1C2D19E3"/>
    <w:rsid w:val="2168336F"/>
    <w:rsid w:val="21AA5494"/>
    <w:rsid w:val="22DD106C"/>
    <w:rsid w:val="23D07150"/>
    <w:rsid w:val="241E0631"/>
    <w:rsid w:val="24B53F6C"/>
    <w:rsid w:val="282F72B1"/>
    <w:rsid w:val="29A5778D"/>
    <w:rsid w:val="2A052A47"/>
    <w:rsid w:val="2A6F1C6F"/>
    <w:rsid w:val="2EDF6124"/>
    <w:rsid w:val="301D085B"/>
    <w:rsid w:val="30597C5A"/>
    <w:rsid w:val="311E3CE7"/>
    <w:rsid w:val="34953B8B"/>
    <w:rsid w:val="36887419"/>
    <w:rsid w:val="377C3C55"/>
    <w:rsid w:val="382C5010"/>
    <w:rsid w:val="3A114E25"/>
    <w:rsid w:val="3D0A7762"/>
    <w:rsid w:val="42E57824"/>
    <w:rsid w:val="489B498D"/>
    <w:rsid w:val="491042DF"/>
    <w:rsid w:val="4985727B"/>
    <w:rsid w:val="49E063EA"/>
    <w:rsid w:val="4BE25B8D"/>
    <w:rsid w:val="5020624B"/>
    <w:rsid w:val="512A7068"/>
    <w:rsid w:val="52C42CD2"/>
    <w:rsid w:val="555C042E"/>
    <w:rsid w:val="569D17FB"/>
    <w:rsid w:val="573E71DC"/>
    <w:rsid w:val="5B6B4D07"/>
    <w:rsid w:val="5BE80ED6"/>
    <w:rsid w:val="61023503"/>
    <w:rsid w:val="615A6847"/>
    <w:rsid w:val="62C32711"/>
    <w:rsid w:val="63067A32"/>
    <w:rsid w:val="63460058"/>
    <w:rsid w:val="641474A0"/>
    <w:rsid w:val="647911E5"/>
    <w:rsid w:val="65A73FBB"/>
    <w:rsid w:val="66EF1BEE"/>
    <w:rsid w:val="696C7E82"/>
    <w:rsid w:val="6A935267"/>
    <w:rsid w:val="70863F88"/>
    <w:rsid w:val="70AE4B6D"/>
    <w:rsid w:val="71194705"/>
    <w:rsid w:val="73193962"/>
    <w:rsid w:val="73B352A4"/>
    <w:rsid w:val="74CB56EA"/>
    <w:rsid w:val="75C42647"/>
    <w:rsid w:val="765E35AF"/>
    <w:rsid w:val="7C854017"/>
    <w:rsid w:val="7F1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fal" w:hAnsi="宋体fal" w:eastAsia="宋体fal" w:cs="宋体fal"/>
      <w:sz w:val="24"/>
      <w:szCs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ascii="Tahoma" w:hAnsi="Tahoma"/>
      <w:sz w:val="18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rFonts w:ascii="Tahoma" w:hAnsi="Tahoma"/>
      <w:sz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8</Pages>
  <Words>571</Words>
  <Characters>3260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2018-10-08T03:23:00Z</dcterms:created>
  <dc:creator>Administrator</dc:creator>
  <cp:lastModifiedBy>xyzyzzb</cp:lastModifiedBy>
  <cp:lastPrinted>2018-09-17T00:24:00Z</cp:lastPrinted>
  <dcterms:modified xsi:type="dcterms:W3CDTF">2019-02-28T04:05:13Z</dcterms:modified>
  <dc:title>河南科技大学基层党支部主题党日活动</dc:title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